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0068B">
      <w:r>
        <w:t>T.C.</w:t>
      </w:r>
      <w:r>
        <w:cr/>
        <w:t>ISPARTA</w:t>
      </w:r>
      <w:r>
        <w:cr/>
        <w:t xml:space="preserve">2. İCRA DAİRESİ </w:t>
      </w:r>
      <w:r w:rsidRPr="00C0068B">
        <w:t>2018</w:t>
      </w:r>
      <w:r>
        <w:t xml:space="preserve">10248 ESAS </w:t>
      </w:r>
      <w:r w:rsidRPr="00C0068B">
        <w:t>TAŞINMAZIN AÇIK ARTIRMA İLANI</w:t>
      </w:r>
      <w:r w:rsidRPr="00C0068B">
        <w:cr/>
        <w:t>Satılmasına karar verilen taşınmazın cinsi, niteliği, kıymeti, adedi, önemli özellikleri :</w:t>
      </w:r>
      <w:r w:rsidRPr="00C0068B">
        <w:cr/>
        <w:t xml:space="preserve">1 NO'LU TAŞINMAZIN Özellikleri :ISPARTA MERKEZ ALİKÖY KÖYÜ ORTAYOL MEVKİİ 130 ADA 280 PARSELDE KAYITLI 4.590,79 M2 YÜZÖLÇÜMLÜ TARLA CİNSİ TAŞINMAZ SATIŞA ÇIKARILMIŞTIR. 20/11/2015 GÜN VE 15292 YEVMİYE SAYILI 3402 SY'NIN 22/A MD.GEREĞİNCE YENİLEMENİN TESCİLİ ŞERHİ İLE 10/07/2018 GÜN VE 10608 YEVMİYE SAYILI "BU PARSEL BÜYÜK OVA KORUMA ALANINDADIR" ŞERHİ MEVCUT OLUP TAŞINMAZ BU ŞERHLERLE BİRLİKTE SATILACAKTIR.Taşınmaz Isparta-Eğirdir karayolundan Eğirdir istikametine gidiş güzergahında yolun sağ tarafından yola yaklaşık 600,00 metre mesafede yer aldığı, tapu kayıtlarında niteliğinin tarla olarak geçtiği, </w:t>
      </w:r>
      <w:proofErr w:type="spellStart"/>
      <w:r w:rsidRPr="00C0068B">
        <w:t>fiiili</w:t>
      </w:r>
      <w:proofErr w:type="spellEnd"/>
      <w:r w:rsidRPr="00C0068B">
        <w:t xml:space="preserve"> kullanım durumunun da tarla olduğu, üzerinde ekili yada dikili herhangi bir ürün olmadığı, toprak yapısının kumlu-tınlı ve meyilsiz, düz zemin yapısında ve toprak kalitesinin iyi olduğu, çevrede bulunan sulama kaynaklarından sulanabildiği, taşınmazın bulunduğu bölgedeki çevre parsellerde genellikle sulu şartlarda hububat tarımı yapıldığı tespit edilmiştir.</w:t>
      </w:r>
      <w:r w:rsidRPr="00C0068B">
        <w:cr/>
        <w:t>Yüzölçümü</w:t>
      </w:r>
      <w:r w:rsidRPr="00C0068B">
        <w:tab/>
      </w:r>
      <w:r w:rsidRPr="00C0068B">
        <w:tab/>
        <w:t>: 4.590,79 m2</w:t>
      </w:r>
      <w:r w:rsidRPr="00C0068B">
        <w:cr/>
        <w:t>İmar Durumu</w:t>
      </w:r>
      <w:r w:rsidRPr="00C0068B">
        <w:tab/>
      </w:r>
      <w:r w:rsidRPr="00C0068B">
        <w:tab/>
        <w:t>: Dosyasında mevcuttur.</w:t>
      </w:r>
      <w:r w:rsidRPr="00C0068B">
        <w:cr/>
        <w:t>Kıymeti</w:t>
      </w:r>
      <w:r w:rsidRPr="00C0068B">
        <w:tab/>
      </w:r>
      <w:r w:rsidRPr="00C0068B">
        <w:tab/>
      </w:r>
      <w:r w:rsidRPr="00C0068B">
        <w:tab/>
        <w:t>: 367.263,20 TL</w:t>
      </w:r>
      <w:r w:rsidRPr="00C0068B">
        <w:cr/>
        <w:t>KDV Oranı</w:t>
      </w:r>
      <w:r w:rsidRPr="00C0068B">
        <w:tab/>
      </w:r>
      <w:r w:rsidRPr="00C0068B">
        <w:tab/>
        <w:t>: %18</w:t>
      </w:r>
      <w:r w:rsidRPr="00C0068B">
        <w:cr/>
        <w:t>Kaydındaki Şerhler</w:t>
      </w:r>
      <w:r w:rsidRPr="00C0068B">
        <w:tab/>
        <w:t>: Tapu kaydı dosyasında mevcuttur.</w:t>
      </w:r>
      <w:r w:rsidRPr="00C0068B">
        <w:cr/>
        <w:t>1. Satış Günü</w:t>
      </w:r>
      <w:r w:rsidRPr="00C0068B">
        <w:tab/>
      </w:r>
      <w:r w:rsidRPr="00C0068B">
        <w:tab/>
        <w:t>: 15/01/2020 günü 14:00 - 14:05 arası</w:t>
      </w:r>
      <w:r w:rsidRPr="00C0068B">
        <w:cr/>
        <w:t>2. Satış Günü</w:t>
      </w:r>
      <w:r w:rsidRPr="00C0068B">
        <w:tab/>
      </w:r>
      <w:r w:rsidRPr="00C0068B">
        <w:tab/>
        <w:t>: 12/02/2020 günü 14:00 - 14:05 arası</w:t>
      </w:r>
      <w:r w:rsidRPr="00C0068B">
        <w:cr/>
        <w:t>Satış Yeri</w:t>
      </w:r>
      <w:r w:rsidRPr="00C0068B">
        <w:tab/>
      </w:r>
      <w:r w:rsidRPr="00C0068B">
        <w:tab/>
        <w:t xml:space="preserve">: KUTLUBEY MAHALLESİ ÖĞRETMENEVİ KARŞISI ESKİ ADLİYE </w:t>
      </w:r>
      <w:r w:rsidRPr="00C0068B">
        <w:cr/>
      </w:r>
      <w:r w:rsidRPr="00C0068B">
        <w:tab/>
      </w:r>
      <w:r w:rsidRPr="00C0068B">
        <w:tab/>
      </w:r>
      <w:r w:rsidRPr="00C0068B">
        <w:tab/>
        <w:t>BİNASI ZEMİN KAT İCRA DAİRELERİ İHALE SALONU ISPARTA</w:t>
      </w:r>
      <w:r w:rsidRPr="00C0068B">
        <w:cr/>
        <w:t>-----------------------------------------------------------------------------------------------------------------------</w:t>
      </w:r>
      <w:r w:rsidRPr="00C0068B">
        <w:cr/>
        <w:t xml:space="preserve">Satış şartları : </w:t>
      </w:r>
      <w:r w:rsidRPr="00C0068B">
        <w:cr/>
        <w:t xml:space="preserve">1- İhale açık artırma suretiyle yapılacaktır. Birinci </w:t>
      </w:r>
      <w:proofErr w:type="spellStart"/>
      <w:r w:rsidRPr="00C0068B">
        <w:t>artırmanınyirmi</w:t>
      </w:r>
      <w:proofErr w:type="spellEnd"/>
      <w:r w:rsidRPr="00C0068B">
        <w:t xml:space="preserve"> gün öncesinden, artırma tarihinden önceki gün sonuna kadar </w:t>
      </w:r>
      <w:proofErr w:type="spellStart"/>
      <w:r w:rsidRPr="00C0068B">
        <w:t>esatis</w:t>
      </w:r>
      <w:proofErr w:type="spellEnd"/>
      <w:r w:rsidRPr="00C0068B">
        <w:t>.</w:t>
      </w:r>
      <w:proofErr w:type="spellStart"/>
      <w:r w:rsidRPr="00C0068B">
        <w:t>uyap</w:t>
      </w:r>
      <w:proofErr w:type="spellEnd"/>
      <w:r w:rsidRPr="00C0068B">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C0068B">
        <w:t>beşincigünden</w:t>
      </w:r>
      <w:proofErr w:type="spellEnd"/>
      <w:r w:rsidRPr="00C0068B">
        <w:t xml:space="preserve">, ikinci artırma gününden önceki gün sonuna kadar elektronik ortamda teklif verilebilecektir.Bu artırmada da malın tahmin edilen değerin %50 sini,rüçhanlı alacaklılar varsa alacakları </w:t>
      </w:r>
      <w:proofErr w:type="spellStart"/>
      <w:r w:rsidRPr="00C0068B">
        <w:t>toplamınıve</w:t>
      </w:r>
      <w:proofErr w:type="spellEnd"/>
      <w:r w:rsidRPr="00C0068B">
        <w:t xml:space="preserve"> satış giderlerini geçmesi şartıyla en çok artırana ihale olunur. Böyle fazla bedelle alıcı çıkmazsa satış talebi düşecektir.</w:t>
      </w:r>
      <w:r w:rsidRPr="00C0068B">
        <w:cr/>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C0068B">
        <w:t>ileteslim</w:t>
      </w:r>
      <w:proofErr w:type="spellEnd"/>
      <w:r w:rsidRPr="00C0068B">
        <w:t xml:space="preserve"> </w:t>
      </w:r>
      <w:proofErr w:type="spellStart"/>
      <w:r w:rsidRPr="00C0068B">
        <w:t>masraflarıalıcıya</w:t>
      </w:r>
      <w:proofErr w:type="spellEnd"/>
      <w:r w:rsidRPr="00C0068B">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C0068B">
        <w:c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C0068B">
        <w:cr/>
        <w:t xml:space="preserve">4- Satış bedeli hemen veya verilen mühlet içinde ödenmezse İcra ve İflas Kanununun 133 üncü </w:t>
      </w:r>
      <w:r w:rsidRPr="00C0068B">
        <w:lastRenderedPageBreak/>
        <w:t xml:space="preserve">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C0068B">
        <w:t>müteselsilen</w:t>
      </w:r>
      <w:proofErr w:type="spellEnd"/>
      <w:r w:rsidRPr="00C0068B">
        <w:t xml:space="preserve"> mesul olacaklardır. İhale farkı ve temerrüt faizi ayrıca hükme hacet kalmaksızın dairemizce tahsil olunacak, bu fark, varsa öncelikle teminat bedelinden </w:t>
      </w:r>
      <w:r w:rsidRPr="00C0068B">
        <w:cr/>
        <w:t>alınacaktır.</w:t>
      </w:r>
      <w:r w:rsidRPr="00C0068B">
        <w:cr/>
        <w:t>5-İİK '</w:t>
      </w:r>
      <w:proofErr w:type="spellStart"/>
      <w:r w:rsidRPr="00C0068B">
        <w:t>nun</w:t>
      </w:r>
      <w:proofErr w:type="spellEnd"/>
      <w:r w:rsidRPr="00C0068B">
        <w:t xml:space="preserve"> 127. maddesi uyarınca, ilanın birer sureti borçluya ve alacaklıya ve taşınmazın tapu siciline kayıtlı bulunan ilgililerinin tapuda kayıtlı adresleri varsa bu adreslerine tebliğ olunur. Adresin tapuda kayıtlı olmaması halinde, varsa adres kayıt sistemindeki adresleri tebligat adresleri olarak kabul edilir. Bunların dışında ayrıca adres tahkiki yapılmaz, gazetede veya elektronik ortamda yapılan satış ilanı tebligat yerine geçer. </w:t>
      </w:r>
      <w:r w:rsidRPr="00C0068B">
        <w:cr/>
        <w:t xml:space="preserve">6- Şartname, ilan tarihinden itibaren herkesin görebilmesi için dairede açık olup gideri verildiği takdirde isteyen alıcıya bir örneği gönderilebilir. </w:t>
      </w:r>
      <w:r w:rsidRPr="00C0068B">
        <w:cr/>
        <w:t xml:space="preserve">7- Satışa iştirak edenlerin şartnameyi görmüş ve münderecatını kabul etmiş sayılacakları, başkaca bilgi almak isteyenlerin 2018/10248 Esas sayılı dosya numarasıyla müdürlüğümüze başvurmaları ilan </w:t>
      </w:r>
      <w:r w:rsidRPr="00C0068B">
        <w:cr/>
        <w:t>olunur.11/11/2019</w:t>
      </w:r>
      <w:r w:rsidRPr="00C0068B">
        <w:cr/>
        <w:t>V.N: 22.11.2019/1000</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0068B"/>
    <w:rsid w:val="001B544D"/>
    <w:rsid w:val="004561C8"/>
    <w:rsid w:val="00591C27"/>
    <w:rsid w:val="00873BA1"/>
    <w:rsid w:val="008A613C"/>
    <w:rsid w:val="0097684B"/>
    <w:rsid w:val="00A47B51"/>
    <w:rsid w:val="00BB43E3"/>
    <w:rsid w:val="00C006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2019-12-10T14:24:00Z</dcterms:created>
  <dcterms:modified xsi:type="dcterms:W3CDTF">2019-12-10T14:24:00Z</dcterms:modified>
</cp:coreProperties>
</file>