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FA7673">
      <w:r>
        <w:t>T.C.</w:t>
      </w:r>
      <w:r>
        <w:cr/>
        <w:t>ISPARTA</w:t>
      </w:r>
      <w:r>
        <w:cr/>
        <w:t xml:space="preserve">1. İCRA DAİRESİ 2014/1145 ESAS </w:t>
      </w:r>
      <w:r w:rsidRPr="00FA7673">
        <w:t>TAŞINMAZIN AÇIK ARTIRMA İLANI</w:t>
      </w:r>
      <w:r w:rsidRPr="00FA7673">
        <w:cr/>
        <w:t>Satılmasına karar verilen taşınmazın cinsi, niteliği, kıymeti, adedi, önemli özellikleri :</w:t>
      </w:r>
      <w:r w:rsidRPr="00FA7673">
        <w:cr/>
        <w:t>1 NO'LU TAŞINMAZIN</w:t>
      </w:r>
      <w:r w:rsidRPr="00FA7673">
        <w:cr/>
        <w:t>Özellikleri</w:t>
      </w:r>
      <w:r w:rsidRPr="00FA7673">
        <w:tab/>
        <w:t xml:space="preserve">: Isparta İl, Atabey İlçe, 524 Ada, 7 Parsel, ALTUNBA Mahalle/Köy, DERE BAHÇE Mevkii, Tapu kaydında bir bodrum bir zemin katlı bina ve arsası olarak geçen taşınmazın Tapu kayıtlarında şerh kısmında üzerinde ki bina yola 55,76 m2 ve 2546 </w:t>
      </w:r>
      <w:proofErr w:type="spellStart"/>
      <w:r w:rsidRPr="00FA7673">
        <w:t>nolu</w:t>
      </w:r>
      <w:proofErr w:type="spellEnd"/>
      <w:r w:rsidRPr="00FA7673">
        <w:t xml:space="preserve"> parsel e 49,67m2 ve 2545 </w:t>
      </w:r>
      <w:proofErr w:type="spellStart"/>
      <w:r w:rsidRPr="00FA7673">
        <w:t>nolu</w:t>
      </w:r>
      <w:proofErr w:type="spellEnd"/>
      <w:r w:rsidRPr="00FA7673">
        <w:t xml:space="preserve"> parsel e 0,84 m2 tecavüzlü olduğu belirtilmektedir.3402 sayılı kadastro kanunun 22-a maddesi gereğince yenileme çalışmasına tabi tutulan dava konusu taşınmazın eski parsel no:13589olup yenisi ise :524 ada 7 parsel taşınmaz olduğu tapu kaydında anlaşılmakta olup, taşınmaz üzerinde zemin +1 katlı karkas bina vardır. Bina da zemin kat ile bodrum katın girişleri ayrı yerlerdendir ve bodrum kat yol seviyesinin altındadır. zemin katın girişi sokağa bakan batı cephededir. karkas bina ahşap oturtma çatılı çatısı kiremitle kaplı dış cephesi sıvalı ve boyalıdır. zemin kat ile bodrum katın dış cephesi 1.00 metre yükseklikte mozaik kaplıdır. bina da zemin kat iki oda , salon , mutfak </w:t>
      </w:r>
      <w:proofErr w:type="spellStart"/>
      <w:r w:rsidRPr="00FA7673">
        <w:t>banyotuvaletve</w:t>
      </w:r>
      <w:proofErr w:type="spellEnd"/>
      <w:r w:rsidRPr="00FA7673">
        <w:t xml:space="preserve"> terastan ibarettir ve bodrum katta kalorifer odası, oda , ardiye odasından ibarettir. Binanın zemin katında , giriş kapısı , iç kapılar ile </w:t>
      </w:r>
      <w:proofErr w:type="spellStart"/>
      <w:r w:rsidRPr="00FA7673">
        <w:t>penceler</w:t>
      </w:r>
      <w:proofErr w:type="spellEnd"/>
      <w:r w:rsidRPr="00FA7673">
        <w:t xml:space="preserve"> ahşap doğramalıdır. salon ve odaların zeminleri </w:t>
      </w:r>
      <w:proofErr w:type="spellStart"/>
      <w:r w:rsidRPr="00FA7673">
        <w:t>laminat</w:t>
      </w:r>
      <w:proofErr w:type="spellEnd"/>
      <w:r w:rsidRPr="00FA7673">
        <w:t xml:space="preserve"> kaplıdır, ıslak hacimler (mutfak , banyo , tuvalet , antre )zeminleri seramik kaplıdır,zemin katta kuzey cepheye bakan teras zemini mozaik kaplıdır, mutfak tezgahı mermerdir,mutfak tezgahının </w:t>
      </w:r>
      <w:proofErr w:type="spellStart"/>
      <w:r w:rsidRPr="00FA7673">
        <w:t>ül</w:t>
      </w:r>
      <w:proofErr w:type="spellEnd"/>
      <w:r w:rsidRPr="00FA7673">
        <w:t xml:space="preserve"> ve üst dolapları ahşap doğramalıdır.Bodrum katta ardiye odası ile mevcut odanın dış cephesi plastik doğramalı ve camlıdır .Bilirkişinin </w:t>
      </w:r>
      <w:proofErr w:type="spellStart"/>
      <w:r w:rsidRPr="00FA7673">
        <w:t>mahalinde</w:t>
      </w:r>
      <w:proofErr w:type="spellEnd"/>
      <w:r w:rsidRPr="00FA7673">
        <w:t xml:space="preserve"> yapmış olduğu ölçümlere göre zemin katın yüzölçümü yaklaşık 157,00m2 ve bodrum katın yüzölçümü yaklaşık 194,0 m2 olmak üzere binanın toplam yüzölçümü 351,00 m2 </w:t>
      </w:r>
      <w:proofErr w:type="spellStart"/>
      <w:r w:rsidRPr="00FA7673">
        <w:t>olduğuve</w:t>
      </w:r>
      <w:proofErr w:type="spellEnd"/>
      <w:r w:rsidRPr="00FA7673">
        <w:t xml:space="preserve"> arsanın yüzölçümü ise 210,05 m2 tapu kayıtlarında ve bilirkişi raporunda tespit edilmiştir.</w:t>
      </w:r>
      <w:r w:rsidRPr="00FA7673">
        <w:cr/>
        <w:t>Adresi</w:t>
      </w:r>
      <w:r w:rsidRPr="00FA7673">
        <w:tab/>
      </w:r>
      <w:r w:rsidRPr="00FA7673">
        <w:tab/>
      </w:r>
      <w:r w:rsidRPr="00FA7673">
        <w:tab/>
        <w:t xml:space="preserve">: ALTUNBA MAH. YAYLAĞAN SOK. NO:34 ATABEY ISPARTA </w:t>
      </w:r>
      <w:r w:rsidRPr="00FA7673">
        <w:cr/>
        <w:t>Yüzölçümü</w:t>
      </w:r>
      <w:r w:rsidRPr="00FA7673">
        <w:tab/>
      </w:r>
      <w:r w:rsidRPr="00FA7673">
        <w:tab/>
        <w:t>: 351,00 m2</w:t>
      </w:r>
      <w:r w:rsidRPr="00FA7673">
        <w:cr/>
        <w:t>Arsa Payı</w:t>
      </w:r>
      <w:r w:rsidRPr="00FA7673">
        <w:tab/>
      </w:r>
      <w:r w:rsidRPr="00FA7673">
        <w:tab/>
        <w:t>: TAM</w:t>
      </w:r>
      <w:r w:rsidRPr="00FA7673">
        <w:cr/>
        <w:t>İmar Durumu</w:t>
      </w:r>
      <w:r w:rsidRPr="00FA7673">
        <w:tab/>
      </w:r>
      <w:r w:rsidRPr="00FA7673">
        <w:tab/>
        <w:t xml:space="preserve">: Yok </w:t>
      </w:r>
      <w:r w:rsidRPr="00FA7673">
        <w:cr/>
        <w:t>Kıymeti</w:t>
      </w:r>
      <w:r w:rsidRPr="00FA7673">
        <w:tab/>
      </w:r>
      <w:r w:rsidRPr="00FA7673">
        <w:tab/>
      </w:r>
      <w:r w:rsidRPr="00FA7673">
        <w:tab/>
        <w:t>: 203.051,60 TL</w:t>
      </w:r>
      <w:r w:rsidRPr="00FA7673">
        <w:cr/>
        <w:t>KDV Oranı</w:t>
      </w:r>
      <w:r w:rsidRPr="00FA7673">
        <w:tab/>
      </w:r>
      <w:r w:rsidRPr="00FA7673">
        <w:tab/>
        <w:t>: %18</w:t>
      </w:r>
      <w:r w:rsidRPr="00FA7673">
        <w:cr/>
        <w:t>Kaydındaki Şerhler</w:t>
      </w:r>
      <w:r w:rsidRPr="00FA7673">
        <w:tab/>
        <w:t>: TAPU KAYDINDAKİ GİBİDİR.</w:t>
      </w:r>
      <w:r w:rsidRPr="00FA7673">
        <w:cr/>
        <w:t>1. Satış Günü</w:t>
      </w:r>
      <w:r w:rsidRPr="00FA7673">
        <w:tab/>
      </w:r>
      <w:r w:rsidRPr="00FA7673">
        <w:tab/>
        <w:t>: 27/06/2019 günü 11:00 - 11:05 arası</w:t>
      </w:r>
      <w:r w:rsidRPr="00FA7673">
        <w:cr/>
        <w:t>2. Satış Günü</w:t>
      </w:r>
      <w:r w:rsidRPr="00FA7673">
        <w:tab/>
      </w:r>
      <w:r w:rsidRPr="00FA7673">
        <w:tab/>
        <w:t>: 25/07/2019 günü 11:00 - 11:05 arası</w:t>
      </w:r>
      <w:r w:rsidRPr="00FA7673">
        <w:cr/>
        <w:t>Satış Yeri</w:t>
      </w:r>
      <w:r w:rsidRPr="00FA7673">
        <w:tab/>
      </w:r>
      <w:r w:rsidRPr="00FA7673">
        <w:tab/>
        <w:t xml:space="preserve">: KUTLUBEY MAH.ÖĞRETMEN EVİ KARŞISI ESKİ ADLİYE ZEMİN KAT İHALE </w:t>
      </w:r>
      <w:r w:rsidRPr="00FA7673">
        <w:tab/>
      </w:r>
      <w:r w:rsidRPr="00FA7673">
        <w:tab/>
      </w:r>
      <w:r w:rsidRPr="00FA7673">
        <w:tab/>
        <w:t xml:space="preserve">SALONU ISPARTA - </w:t>
      </w:r>
      <w:r w:rsidRPr="00FA7673">
        <w:cr/>
        <w:t>-----------------------------------------------------------------------------------------------------------------------</w:t>
      </w:r>
      <w:r w:rsidRPr="00FA7673">
        <w:cr/>
      </w:r>
      <w:r w:rsidRPr="00FA7673">
        <w:tab/>
        <w:t xml:space="preserve">Satış şartları : </w:t>
      </w:r>
      <w:r w:rsidRPr="00FA7673">
        <w:cr/>
      </w:r>
      <w:r w:rsidRPr="00FA7673">
        <w:tab/>
        <w:t xml:space="preserve">1- İhale açık artırma suretiyle yapılacaktır. Birinci </w:t>
      </w:r>
      <w:proofErr w:type="spellStart"/>
      <w:r w:rsidRPr="00FA7673">
        <w:t>artırmanınyirmi</w:t>
      </w:r>
      <w:proofErr w:type="spellEnd"/>
      <w:r w:rsidRPr="00FA7673">
        <w:t xml:space="preserve"> gün öncesinden, artırma tarihinden önceki gün sonuna kadar </w:t>
      </w:r>
      <w:proofErr w:type="spellStart"/>
      <w:r w:rsidRPr="00FA7673">
        <w:t>esatis</w:t>
      </w:r>
      <w:proofErr w:type="spellEnd"/>
      <w:r w:rsidRPr="00FA7673">
        <w:t>.</w:t>
      </w:r>
      <w:proofErr w:type="spellStart"/>
      <w:r w:rsidRPr="00FA7673">
        <w:t>uyap</w:t>
      </w:r>
      <w:proofErr w:type="spellEnd"/>
      <w:r w:rsidRPr="00FA7673">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FA7673">
        <w:t>beşincigünden</w:t>
      </w:r>
      <w:proofErr w:type="spellEnd"/>
      <w:r w:rsidRPr="00FA7673">
        <w:t xml:space="preserve">, ikinci artırma gününden önceki gün sonuna kadar elektronik ortamda teklif verilebilecektir.Bu artırmada da malın tahmin edilen değerin %50 sini,rüçhanlı alacaklılar varsa alacakları </w:t>
      </w:r>
      <w:proofErr w:type="spellStart"/>
      <w:r w:rsidRPr="00FA7673">
        <w:t>toplamınıve</w:t>
      </w:r>
      <w:proofErr w:type="spellEnd"/>
      <w:r w:rsidRPr="00FA7673">
        <w:t xml:space="preserve"> satış giderlerini geçmesi şartıyla en çok artırana ihale olunur. Böyle fazla bedelle alıcı çıkmazsa satış talebi düşecektir.</w:t>
      </w:r>
      <w:r w:rsidRPr="00FA7673">
        <w:cr/>
      </w:r>
      <w:r w:rsidRPr="00FA7673">
        <w:lastRenderedPageBreak/>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FA7673">
        <w:t>ileteslim</w:t>
      </w:r>
      <w:proofErr w:type="spellEnd"/>
      <w:r w:rsidRPr="00FA7673">
        <w:t xml:space="preserve"> </w:t>
      </w:r>
      <w:proofErr w:type="spellStart"/>
      <w:r w:rsidRPr="00FA7673">
        <w:t>masraflarıalıcıya</w:t>
      </w:r>
      <w:proofErr w:type="spellEnd"/>
      <w:r w:rsidRPr="00FA7673">
        <w:t xml:space="preserve"> aittir. Tellâllık Harcı, taşınmazın aynından doğan vergiler satış bedelinden ödenir. (Alacakları rehinli olan alacaklıların satış tutarı üzerinden rüçhan hakları vardır. Gümrük resmi ve akar vergisi gibi Devlet tekliflerinden muayyen eşya ve akardan alınması lazım gelen resim ve vergi, rehinli alacaklardan sonra gelir.)</w:t>
      </w:r>
      <w:r w:rsidRPr="00FA7673">
        <w:cr/>
      </w:r>
      <w:r w:rsidRPr="00FA7673">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FA7673">
        <w:cr/>
      </w:r>
      <w:r w:rsidRPr="00FA7673">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FA7673">
        <w:t>müteselsilen</w:t>
      </w:r>
      <w:proofErr w:type="spellEnd"/>
      <w:r w:rsidRPr="00FA7673">
        <w:t xml:space="preserve"> mesul olacaklardır. İhale farkı ve temerrüt faizi ayrıca hükme hacet kalmaksızın dairemizce tahsil olunacak, bu fark, varsa öncelikle teminat bedelinden alınacaktır.</w:t>
      </w:r>
      <w:r w:rsidRPr="00FA7673">
        <w:cr/>
      </w:r>
      <w:r w:rsidRPr="00FA7673">
        <w:tab/>
        <w:t xml:space="preserve">5- Şartname, ilan tarihinden itibaren herkesin görebilmesi için dairede açık olup gideri verildiği takdirde isteyen alıcıya bir örneği gönderilebilir. </w:t>
      </w:r>
      <w:r w:rsidRPr="00FA7673">
        <w:cr/>
      </w:r>
      <w:r w:rsidRPr="00FA7673">
        <w:tab/>
        <w:t>6- Satışa iştirak edenlerin şartnameyi görmüş ve münderecatını kabul etmiş sayılacakları, başkaca bilgi almak isteyenlerin 2014/1145 Esas sayılı dosya numarasıyla müdürlüğümüze başvurmaları ilan olunur.27/05/2019</w:t>
      </w:r>
      <w:r w:rsidRPr="00FA7673">
        <w:cr/>
        <w:t>V.N: 11.06.2019/408</w:t>
      </w:r>
      <w:r w:rsidRPr="00FA7673">
        <w:tab/>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A7673"/>
    <w:rsid w:val="001B544D"/>
    <w:rsid w:val="004561C8"/>
    <w:rsid w:val="00591C27"/>
    <w:rsid w:val="00873BA1"/>
    <w:rsid w:val="008A613C"/>
    <w:rsid w:val="0097684B"/>
    <w:rsid w:val="00A47B51"/>
    <w:rsid w:val="00BB43E3"/>
    <w:rsid w:val="00FA76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2019-12-10T13:47:00Z</dcterms:created>
  <dcterms:modified xsi:type="dcterms:W3CDTF">2019-12-10T13:48:00Z</dcterms:modified>
</cp:coreProperties>
</file>